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1627" w14:textId="7D48BB11" w:rsidR="006466AE" w:rsidRPr="002B5754" w:rsidRDefault="006466AE" w:rsidP="006466AE">
      <w:pPr>
        <w:rPr>
          <w:rFonts w:eastAsiaTheme="minorHAnsi"/>
          <w:sz w:val="28"/>
          <w:szCs w:val="28"/>
        </w:rPr>
      </w:pPr>
      <w:r w:rsidRPr="002B5754">
        <w:rPr>
          <w:rFonts w:eastAsiaTheme="minorHAnsi" w:hint="eastAsia"/>
          <w:sz w:val="28"/>
          <w:szCs w:val="28"/>
        </w:rPr>
        <w:t>科目</w:t>
      </w:r>
      <w:r>
        <w:rPr>
          <w:rFonts w:eastAsiaTheme="minorHAnsi" w:hint="eastAsia"/>
          <w:sz w:val="28"/>
          <w:szCs w:val="28"/>
        </w:rPr>
        <w:t>４</w:t>
      </w:r>
      <w:r w:rsidRPr="002B5754">
        <w:rPr>
          <w:rFonts w:eastAsiaTheme="minorHAnsi" w:hint="eastAsia"/>
          <w:sz w:val="28"/>
          <w:szCs w:val="28"/>
        </w:rPr>
        <w:t xml:space="preserve">　介護</w:t>
      </w:r>
      <w:r w:rsidR="00591059">
        <w:rPr>
          <w:rFonts w:eastAsiaTheme="minorHAnsi" w:hint="eastAsia"/>
          <w:sz w:val="28"/>
          <w:szCs w:val="28"/>
        </w:rPr>
        <w:t>・福祉サービスの理解と医療との連携</w:t>
      </w:r>
      <w:r w:rsidR="00E65A33">
        <w:rPr>
          <w:rFonts w:eastAsiaTheme="minorHAnsi" w:hint="eastAsia"/>
          <w:sz w:val="28"/>
          <w:szCs w:val="28"/>
        </w:rPr>
        <w:t xml:space="preserve">　　</w:t>
      </w:r>
      <w:r w:rsidR="00E65A33">
        <w:rPr>
          <w:rFonts w:hint="eastAsia"/>
          <w:kern w:val="0"/>
          <w:sz w:val="28"/>
          <w:szCs w:val="28"/>
        </w:rPr>
        <w:t xml:space="preserve">　</w:t>
      </w:r>
      <w:r w:rsidR="00E65A33">
        <w:rPr>
          <w:rFonts w:hint="eastAsia"/>
          <w:kern w:val="0"/>
          <w:sz w:val="28"/>
          <w:szCs w:val="28"/>
          <w:u w:val="thick"/>
        </w:rPr>
        <w:t xml:space="preserve">氏名　　　　　　　　　</w:t>
      </w:r>
    </w:p>
    <w:p w14:paraId="294E9EC6" w14:textId="77777777" w:rsidR="006466AE" w:rsidRPr="002B5754" w:rsidRDefault="006466AE" w:rsidP="006466AE">
      <w:pPr>
        <w:rPr>
          <w:rFonts w:eastAsiaTheme="minorHAnsi"/>
          <w:sz w:val="28"/>
          <w:szCs w:val="28"/>
        </w:rPr>
      </w:pPr>
      <w:r w:rsidRPr="002B5754">
        <w:rPr>
          <w:rFonts w:eastAsiaTheme="minorHAnsi" w:hint="eastAsia"/>
          <w:sz w:val="28"/>
          <w:szCs w:val="28"/>
        </w:rPr>
        <w:t>演習問題</w:t>
      </w:r>
    </w:p>
    <w:p w14:paraId="79C76382" w14:textId="501255DC" w:rsidR="006B335F" w:rsidRPr="006B335F" w:rsidRDefault="006B335F" w:rsidP="006B335F">
      <w:pPr>
        <w:widowControl/>
        <w:shd w:val="clear" w:color="auto" w:fill="FFFFFF"/>
        <w:jc w:val="left"/>
        <w:rPr>
          <w:rFonts w:eastAsiaTheme="minorHAnsi" w:cs="Segoe UI"/>
          <w:color w:val="000000"/>
          <w:kern w:val="0"/>
          <w:sz w:val="22"/>
        </w:rPr>
      </w:pP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■次の文章の（</w:t>
      </w:r>
      <w:r w:rsidR="00DC1D40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）に入る適切な語句を答えなさい。</w:t>
      </w:r>
    </w:p>
    <w:p w14:paraId="1FFB7854" w14:textId="77777777" w:rsidR="006B5CE5" w:rsidRDefault="006B335F" w:rsidP="006B335F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</w:pPr>
      <w:r w:rsidRPr="006B335F">
        <w:rPr>
          <w:rFonts w:eastAsiaTheme="minorHAnsi" w:cs="Cambria Math"/>
          <w:color w:val="000000"/>
          <w:kern w:val="0"/>
          <w:sz w:val="22"/>
          <w:bdr w:val="none" w:sz="0" w:space="0" w:color="auto" w:frame="1"/>
        </w:rPr>
        <w:t>①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介護保険の保険者とは、保険料の徴収や保険給付を行う保険事</w:t>
      </w:r>
      <w:r w:rsidR="00947843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業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の運営主体であり、全国の</w:t>
      </w:r>
      <w:r w:rsidR="00D20DBB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（</w:t>
      </w:r>
      <w:r w:rsidR="006B5CE5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</w:t>
      </w:r>
      <w:r w:rsidR="00F657D7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と（</w:t>
      </w:r>
      <w:r w:rsidR="006B5CE5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</w:t>
      </w:r>
      <w:r w:rsidR="00F657D7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）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がそれにあたる。数保険者が少ない</w:t>
      </w:r>
      <w:r w:rsidR="00F657D7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地域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では、広</w:t>
      </w:r>
      <w:r w:rsidR="00F657D7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域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で複数の市町村が保険者となる</w:t>
      </w:r>
    </w:p>
    <w:p w14:paraId="70A5ADA9" w14:textId="7925C5C2" w:rsidR="006B335F" w:rsidRPr="006B335F" w:rsidRDefault="006B335F" w:rsidP="006B335F">
      <w:pPr>
        <w:widowControl/>
        <w:shd w:val="clear" w:color="auto" w:fill="FFFFFF"/>
        <w:jc w:val="left"/>
        <w:rPr>
          <w:rFonts w:eastAsiaTheme="minorHAnsi" w:cs="Segoe UI"/>
          <w:color w:val="000000"/>
          <w:kern w:val="0"/>
          <w:sz w:val="22"/>
        </w:rPr>
      </w:pP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（</w:t>
      </w:r>
      <w:r w:rsidR="006B5CE5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　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）を設置している。</w:t>
      </w:r>
    </w:p>
    <w:p w14:paraId="0DFE97B9" w14:textId="5E25837C" w:rsidR="006B335F" w:rsidRPr="006B335F" w:rsidRDefault="006B335F" w:rsidP="006B335F">
      <w:pPr>
        <w:widowControl/>
        <w:shd w:val="clear" w:color="auto" w:fill="FFFFFF"/>
        <w:jc w:val="left"/>
        <w:rPr>
          <w:rFonts w:eastAsiaTheme="minorHAnsi" w:cs="Segoe UI"/>
          <w:color w:val="000000"/>
          <w:kern w:val="0"/>
          <w:sz w:val="22"/>
        </w:rPr>
      </w:pPr>
      <w:r w:rsidRPr="006B335F">
        <w:rPr>
          <w:rFonts w:eastAsiaTheme="minorHAnsi" w:cs="Cambria Math"/>
          <w:color w:val="000000"/>
          <w:kern w:val="0"/>
          <w:sz w:val="22"/>
          <w:bdr w:val="none" w:sz="0" w:space="0" w:color="auto" w:frame="1"/>
        </w:rPr>
        <w:t>②</w:t>
      </w:r>
      <w:r w:rsidR="000955FE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被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保険者とは、介護保険制度の対象者で保険料を負担する人のことである。被保険者は、（</w:t>
      </w:r>
      <w:r w:rsidR="006B5CE5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）と（</w:t>
      </w:r>
      <w:r w:rsidR="006B5CE5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　　　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）で構成されている。</w:t>
      </w:r>
    </w:p>
    <w:p w14:paraId="2C7840C9" w14:textId="1314BB2C" w:rsidR="006B335F" w:rsidRPr="006B335F" w:rsidRDefault="00BB4DFC" w:rsidP="006B335F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</w:pPr>
      <w:r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➂</w:t>
      </w:r>
      <w:r w:rsidR="006B335F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要介護認定</w:t>
      </w:r>
      <w:r w:rsidR="006858C7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審査</w:t>
      </w:r>
      <w:r w:rsidR="006B335F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では、まず訪問間査が行われる。</w:t>
      </w:r>
      <w:r w:rsidR="006858C7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調査員</w:t>
      </w:r>
      <w:r w:rsidR="006B335F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は、市区町村</w:t>
      </w:r>
      <w:r w:rsidR="00DA4694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職</w:t>
      </w:r>
      <w:r w:rsidR="006B335F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員または委託された指定居宅介護支援事業者の（</w:t>
      </w:r>
      <w:r w:rsidR="006B5CE5">
        <w:rPr>
          <w:rFonts w:eastAsiaTheme="minorHAnsi" w:cs="Helvetica" w:hint="eastAsia"/>
          <w:color w:val="FF0000"/>
          <w:kern w:val="0"/>
          <w:sz w:val="22"/>
          <w:bdr w:val="none" w:sz="0" w:space="0" w:color="auto" w:frame="1"/>
        </w:rPr>
        <w:t xml:space="preserve">　　　　　</w:t>
      </w:r>
      <w:r w:rsidR="006B335F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）などが担う。要介護認定には、「自立（非該当）」と</w:t>
      </w:r>
      <w:r w:rsidR="0077455C" w:rsidRPr="00BD0C5B">
        <w:rPr>
          <w:rFonts w:eastAsiaTheme="minorHAnsi" w:cs="Segoe UI" w:hint="eastAsia"/>
          <w:color w:val="000000"/>
          <w:kern w:val="0"/>
          <w:sz w:val="22"/>
        </w:rPr>
        <w:t>（</w:t>
      </w:r>
      <w:r w:rsidR="00165524">
        <w:rPr>
          <w:rFonts w:eastAsiaTheme="minorHAnsi" w:cs="Segoe UI" w:hint="eastAsia"/>
          <w:color w:val="000000"/>
          <w:kern w:val="0"/>
          <w:sz w:val="22"/>
        </w:rPr>
        <w:t xml:space="preserve">　　　</w:t>
      </w:r>
      <w:r w:rsidR="006B335F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）1~2、（</w:t>
      </w:r>
      <w:r w:rsidR="00165524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</w:t>
      </w:r>
      <w:r w:rsidR="006B335F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）1～5に区分される。</w:t>
      </w:r>
    </w:p>
    <w:p w14:paraId="027018F5" w14:textId="0F110D92" w:rsidR="006B335F" w:rsidRPr="006B335F" w:rsidRDefault="006B335F" w:rsidP="006B335F">
      <w:pPr>
        <w:widowControl/>
        <w:shd w:val="clear" w:color="auto" w:fill="FFFFFF"/>
        <w:jc w:val="left"/>
        <w:rPr>
          <w:rFonts w:eastAsiaTheme="minorHAnsi" w:cs="Segoe UI"/>
          <w:color w:val="000000"/>
          <w:kern w:val="0"/>
          <w:sz w:val="22"/>
        </w:rPr>
      </w:pPr>
      <w:r w:rsidRPr="006B335F">
        <w:rPr>
          <w:rFonts w:eastAsiaTheme="minorHAnsi" w:cs="Cambria Math"/>
          <w:color w:val="000000"/>
          <w:kern w:val="0"/>
          <w:sz w:val="22"/>
          <w:bdr w:val="none" w:sz="0" w:space="0" w:color="auto" w:frame="1"/>
        </w:rPr>
        <w:t>④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ケアマネジメントのおもな過程は、アセスメント→（</w:t>
      </w:r>
      <w:r w:rsidR="00165524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　</w:t>
      </w:r>
      <w:r w:rsidR="00E224BD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）</w:t>
      </w:r>
      <w:r w:rsidR="00E224BD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原</w:t>
      </w:r>
      <w:r w:rsidR="003846D1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案</w:t>
      </w:r>
      <w:r w:rsidR="00E224BD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作成→</w:t>
      </w:r>
      <w:r w:rsidR="00E224BD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（</w:t>
      </w:r>
      <w:r w:rsidR="00165524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　　　　</w:t>
      </w:r>
      <w:r w:rsidR="00E224BD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）</w:t>
      </w:r>
      <w:r w:rsidR="00E224BD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→利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用者や家族への説明と同意→モニタリングの順である。</w:t>
      </w:r>
    </w:p>
    <w:p w14:paraId="51EFB7E5" w14:textId="57B1B1A9" w:rsidR="006B335F" w:rsidRPr="006B335F" w:rsidRDefault="006B335F" w:rsidP="006B335F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</w:pPr>
      <w:r w:rsidRPr="006B335F">
        <w:rPr>
          <w:rFonts w:eastAsiaTheme="minorHAnsi" w:cs="Cambria Math"/>
          <w:color w:val="000000"/>
          <w:kern w:val="0"/>
          <w:sz w:val="22"/>
          <w:bdr w:val="none" w:sz="0" w:space="0" w:color="auto" w:frame="1"/>
        </w:rPr>
        <w:t>⑤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介護保険の財源は、国・都道府県・市町村による公費（</w:t>
      </w:r>
      <w:r w:rsidR="00165524">
        <w:rPr>
          <w:rFonts w:eastAsiaTheme="minorHAnsi" w:cs="Helvetica" w:hint="eastAsia"/>
          <w:color w:val="FF0000"/>
          <w:kern w:val="0"/>
          <w:sz w:val="22"/>
          <w:bdr w:val="none" w:sz="0" w:space="0" w:color="auto" w:frame="1"/>
        </w:rPr>
        <w:t xml:space="preserve">　　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）％と被保険者による保険料</w:t>
      </w:r>
      <w:r w:rsidR="002E1988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（</w:t>
      </w:r>
      <w:r w:rsidR="00165524">
        <w:rPr>
          <w:rFonts w:eastAsiaTheme="minorHAnsi" w:cs="Helvetica" w:hint="eastAsia"/>
          <w:color w:val="FF0000"/>
          <w:kern w:val="0"/>
          <w:sz w:val="22"/>
          <w:bdr w:val="none" w:sz="0" w:space="0" w:color="auto" w:frame="1"/>
        </w:rPr>
        <w:t xml:space="preserve">　　</w:t>
      </w:r>
      <w:r w:rsidR="002E1988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）</w:t>
      </w:r>
      <w:r w:rsidR="002E1988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%からなる。</w:t>
      </w:r>
      <w:r w:rsidR="00352CAE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公費の負担割合は、国（</w:t>
      </w:r>
      <w:r w:rsidR="00165524">
        <w:rPr>
          <w:rFonts w:eastAsiaTheme="minorHAnsi" w:cs="Helvetica" w:hint="eastAsia"/>
          <w:color w:val="FF0000"/>
          <w:kern w:val="0"/>
          <w:sz w:val="22"/>
          <w:bdr w:val="none" w:sz="0" w:space="0" w:color="auto" w:frame="1"/>
        </w:rPr>
        <w:t xml:space="preserve">　　　</w:t>
      </w:r>
      <w:r w:rsidR="00352CAE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）％</w:t>
      </w:r>
      <w:r w:rsidR="00F530FD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都道府県（</w:t>
      </w:r>
      <w:r w:rsidR="00165524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</w:t>
      </w:r>
      <w:r w:rsidR="00F530FD"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 %、市町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村（</w:t>
      </w:r>
      <w:r w:rsidR="00165524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</w:t>
      </w:r>
      <w:r w:rsidRPr="005022B5">
        <w:rPr>
          <w:rFonts w:eastAsiaTheme="minorHAnsi" w:cs="Helvetica"/>
          <w:color w:val="FF0000"/>
          <w:kern w:val="0"/>
          <w:sz w:val="22"/>
          <w:bdr w:val="none" w:sz="0" w:space="0" w:color="auto" w:frame="1"/>
        </w:rPr>
        <w:t xml:space="preserve"> 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）％である。</w:t>
      </w:r>
    </w:p>
    <w:p w14:paraId="746EA91A" w14:textId="30273051" w:rsidR="006B335F" w:rsidRPr="00BD0C5B" w:rsidRDefault="00845197" w:rsidP="00845197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2"/>
        </w:rPr>
      </w:pPr>
      <w:r w:rsidRPr="00BD0C5B">
        <w:rPr>
          <w:rFonts w:eastAsiaTheme="minorHAnsi" w:cs="Helvetica" w:hint="eastAsia"/>
          <w:color w:val="000000"/>
          <w:kern w:val="0"/>
          <w:sz w:val="22"/>
        </w:rPr>
        <w:t>⑥</w:t>
      </w:r>
      <w:r w:rsidR="006B335F" w:rsidRPr="00BD0C5B">
        <w:rPr>
          <w:rFonts w:eastAsiaTheme="minorHAnsi" w:cs="Helvetica"/>
          <w:color w:val="000000"/>
          <w:kern w:val="0"/>
          <w:sz w:val="22"/>
        </w:rPr>
        <w:t>利用できる介護保険のサービスとしては、要支援1～2の利用者は（</w:t>
      </w:r>
      <w:r w:rsidR="00165524">
        <w:rPr>
          <w:rFonts w:eastAsiaTheme="minorHAnsi" w:cs="Helvetica" w:hint="eastAsia"/>
          <w:color w:val="000000"/>
          <w:kern w:val="0"/>
          <w:sz w:val="22"/>
        </w:rPr>
        <w:t xml:space="preserve">　　　</w:t>
      </w:r>
      <w:r w:rsidR="006B335F" w:rsidRPr="00BD0C5B">
        <w:rPr>
          <w:rFonts w:eastAsiaTheme="minorHAnsi" w:cs="Helvetica"/>
          <w:color w:val="000000"/>
          <w:kern w:val="0"/>
          <w:sz w:val="22"/>
        </w:rPr>
        <w:t>）給付、要介護1～5は（</w:t>
      </w:r>
      <w:r w:rsidR="0046611F">
        <w:rPr>
          <w:rFonts w:eastAsiaTheme="minorHAnsi" w:cs="Helvetica" w:hint="eastAsia"/>
          <w:color w:val="000000"/>
          <w:kern w:val="0"/>
          <w:sz w:val="22"/>
        </w:rPr>
        <w:t xml:space="preserve">　　　　　</w:t>
      </w:r>
      <w:r w:rsidR="006B335F" w:rsidRPr="00BD0C5B">
        <w:rPr>
          <w:rFonts w:eastAsiaTheme="minorHAnsi" w:cs="Helvetica"/>
          <w:color w:val="000000"/>
          <w:kern w:val="0"/>
          <w:sz w:val="22"/>
        </w:rPr>
        <w:t>） 給付となる。</w:t>
      </w:r>
    </w:p>
    <w:p w14:paraId="7F29C4E6" w14:textId="721AA1A2" w:rsidR="00BD0C5B" w:rsidRPr="00BD0C5B" w:rsidRDefault="00845197" w:rsidP="006B335F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2"/>
        </w:rPr>
      </w:pPr>
      <w:r w:rsidRPr="00BD0C5B">
        <w:rPr>
          <w:rFonts w:eastAsiaTheme="minorHAnsi" w:cs="Helvetica" w:hint="eastAsia"/>
          <w:color w:val="000000"/>
          <w:kern w:val="0"/>
          <w:sz w:val="22"/>
        </w:rPr>
        <w:t>⑦</w:t>
      </w:r>
      <w:r w:rsidR="006B335F" w:rsidRPr="00BD0C5B">
        <w:rPr>
          <w:rFonts w:eastAsiaTheme="minorHAnsi" w:cs="Helvetica"/>
          <w:color w:val="000000"/>
          <w:kern w:val="0"/>
          <w:sz w:val="22"/>
        </w:rPr>
        <w:t>介護保険施設には、特別養護老人ホームが指定された（</w:t>
      </w:r>
      <w:r w:rsidR="0046611F">
        <w:rPr>
          <w:rFonts w:eastAsiaTheme="minorHAnsi" w:cs="Helvetica" w:hint="eastAsia"/>
          <w:color w:val="000000"/>
          <w:kern w:val="0"/>
          <w:sz w:val="22"/>
        </w:rPr>
        <w:t xml:space="preserve">　　　　　　　　</w:t>
      </w:r>
      <w:r w:rsidRPr="00BD0C5B">
        <w:rPr>
          <w:rFonts w:eastAsiaTheme="minorHAnsi" w:cs="Helvetica" w:hint="eastAsia"/>
          <w:color w:val="000000"/>
          <w:kern w:val="0"/>
          <w:sz w:val="22"/>
        </w:rPr>
        <w:t>）</w:t>
      </w:r>
      <w:r w:rsidR="00832100" w:rsidRPr="00BD0C5B">
        <w:rPr>
          <w:rFonts w:eastAsiaTheme="minorHAnsi" w:cs="Helvetica" w:hint="eastAsia"/>
          <w:color w:val="000000"/>
          <w:kern w:val="0"/>
          <w:sz w:val="22"/>
        </w:rPr>
        <w:t>、医療と福祉の中間に位置</w:t>
      </w:r>
      <w:r w:rsidR="00243226" w:rsidRPr="00BD0C5B">
        <w:rPr>
          <w:rFonts w:eastAsiaTheme="minorHAnsi" w:cs="Helvetica" w:hint="eastAsia"/>
          <w:color w:val="000000"/>
          <w:kern w:val="0"/>
          <w:sz w:val="22"/>
        </w:rPr>
        <w:t>する（</w:t>
      </w:r>
      <w:r w:rsidR="0046611F">
        <w:rPr>
          <w:rFonts w:eastAsiaTheme="minorHAnsi" w:cs="Helvetica" w:hint="eastAsia"/>
          <w:color w:val="000000"/>
          <w:kern w:val="0"/>
          <w:sz w:val="22"/>
        </w:rPr>
        <w:t xml:space="preserve">　　　　　　　　</w:t>
      </w:r>
      <w:r w:rsidR="00243226" w:rsidRPr="00BD0C5B">
        <w:rPr>
          <w:rFonts w:eastAsiaTheme="minorHAnsi" w:cs="Helvetica" w:hint="eastAsia"/>
          <w:color w:val="000000"/>
          <w:kern w:val="0"/>
          <w:sz w:val="22"/>
        </w:rPr>
        <w:t>）、２０１８年（平成３０年）から新設</w:t>
      </w:r>
      <w:r w:rsidR="00970F03" w:rsidRPr="00BD0C5B">
        <w:rPr>
          <w:rFonts w:eastAsiaTheme="minorHAnsi" w:cs="Helvetica" w:hint="eastAsia"/>
          <w:color w:val="000000"/>
          <w:kern w:val="0"/>
          <w:sz w:val="22"/>
        </w:rPr>
        <w:t>された（</w:t>
      </w:r>
      <w:r w:rsidR="0046611F">
        <w:rPr>
          <w:rFonts w:eastAsiaTheme="minorHAnsi" w:cs="Helvetica" w:hint="eastAsia"/>
          <w:color w:val="000000"/>
          <w:kern w:val="0"/>
          <w:sz w:val="22"/>
        </w:rPr>
        <w:t xml:space="preserve">　　　　　　</w:t>
      </w:r>
      <w:r w:rsidR="00970F03" w:rsidRPr="00BD0C5B">
        <w:rPr>
          <w:rFonts w:eastAsiaTheme="minorHAnsi" w:cs="Helvetica" w:hint="eastAsia"/>
          <w:color w:val="000000"/>
          <w:kern w:val="0"/>
          <w:sz w:val="22"/>
        </w:rPr>
        <w:t>）がある。</w:t>
      </w:r>
    </w:p>
    <w:p w14:paraId="47B11559" w14:textId="3B01A85B" w:rsidR="00AE4AEE" w:rsidRPr="006B5CE5" w:rsidRDefault="006B335F" w:rsidP="006B5CE5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2"/>
        </w:rPr>
      </w:pPr>
      <w:r w:rsidRPr="006B335F">
        <w:rPr>
          <w:rFonts w:eastAsiaTheme="minorHAnsi" w:cs="Cambria Math"/>
          <w:color w:val="000000"/>
          <w:kern w:val="0"/>
          <w:sz w:val="22"/>
          <w:bdr w:val="none" w:sz="0" w:space="0" w:color="auto" w:frame="1"/>
        </w:rPr>
        <w:t>⑧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介護サービス費用の1割（一部2割）は利用者負担となるが、その合計額が</w:t>
      </w:r>
      <w:r w:rsidR="00970F03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著しく</w:t>
      </w:r>
      <w:r w:rsidR="00712AAB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高額で</w:t>
      </w:r>
      <w:r w:rsidRPr="006B335F">
        <w:rPr>
          <w:rFonts w:eastAsiaTheme="minorHAnsi" w:cs="Helvetica"/>
          <w:color w:val="000000"/>
          <w:kern w:val="0"/>
          <w:sz w:val="22"/>
          <w:bdr w:val="none" w:sz="0" w:space="0" w:color="auto" w:frame="1"/>
        </w:rPr>
        <w:t>一定金額を超えた場合は、超えた額が申請により払い戻される。これを（</w:t>
      </w:r>
      <w:r w:rsidR="0046611F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 xml:space="preserve">　　　　　　　　　　</w:t>
      </w:r>
      <w:r w:rsidR="00712AAB" w:rsidRPr="00BD0C5B">
        <w:rPr>
          <w:rFonts w:eastAsiaTheme="minorHAnsi" w:cs="Helvetica" w:hint="eastAsia"/>
          <w:color w:val="000000"/>
          <w:kern w:val="0"/>
          <w:sz w:val="22"/>
          <w:bdr w:val="none" w:sz="0" w:space="0" w:color="auto" w:frame="1"/>
        </w:rPr>
        <w:t>）という。</w:t>
      </w:r>
    </w:p>
    <w:sectPr w:rsidR="00AE4AEE" w:rsidRPr="006B5CE5" w:rsidSect="00EB1D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2FE"/>
    <w:multiLevelType w:val="hybridMultilevel"/>
    <w:tmpl w:val="97D08434"/>
    <w:lvl w:ilvl="0" w:tplc="A344D32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9C3B98"/>
    <w:multiLevelType w:val="hybridMultilevel"/>
    <w:tmpl w:val="D2128154"/>
    <w:lvl w:ilvl="0" w:tplc="B2A4D92A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CC1A9C"/>
    <w:multiLevelType w:val="multilevel"/>
    <w:tmpl w:val="29C2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0E76"/>
    <w:multiLevelType w:val="hybridMultilevel"/>
    <w:tmpl w:val="7DEA0866"/>
    <w:lvl w:ilvl="0" w:tplc="32E4BD1E">
      <w:start w:val="11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442D8C"/>
    <w:multiLevelType w:val="multilevel"/>
    <w:tmpl w:val="11E6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D3CF3"/>
    <w:multiLevelType w:val="multilevel"/>
    <w:tmpl w:val="F004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03A50"/>
    <w:multiLevelType w:val="hybridMultilevel"/>
    <w:tmpl w:val="0BCAACA0"/>
    <w:lvl w:ilvl="0" w:tplc="7D64CDEA">
      <w:start w:val="8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2D26FF"/>
    <w:multiLevelType w:val="hybridMultilevel"/>
    <w:tmpl w:val="F432D5C8"/>
    <w:lvl w:ilvl="0" w:tplc="8EA25FE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296546"/>
    <w:multiLevelType w:val="hybridMultilevel"/>
    <w:tmpl w:val="20608024"/>
    <w:lvl w:ilvl="0" w:tplc="0C7AF43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F067AF"/>
    <w:multiLevelType w:val="hybridMultilevel"/>
    <w:tmpl w:val="3F76F1AA"/>
    <w:lvl w:ilvl="0" w:tplc="12CEDB58">
      <w:start w:val="13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70EC7"/>
    <w:multiLevelType w:val="hybridMultilevel"/>
    <w:tmpl w:val="C4F2315C"/>
    <w:lvl w:ilvl="0" w:tplc="494EAD66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350BF3"/>
    <w:multiLevelType w:val="multilevel"/>
    <w:tmpl w:val="4868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30C29"/>
    <w:multiLevelType w:val="hybridMultilevel"/>
    <w:tmpl w:val="A9EAE510"/>
    <w:lvl w:ilvl="0" w:tplc="31EA6810">
      <w:start w:val="14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3B3EB0"/>
    <w:multiLevelType w:val="multilevel"/>
    <w:tmpl w:val="5F92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30490"/>
    <w:multiLevelType w:val="hybridMultilevel"/>
    <w:tmpl w:val="8ACEA600"/>
    <w:lvl w:ilvl="0" w:tplc="E8D867C0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394F1A"/>
    <w:multiLevelType w:val="multilevel"/>
    <w:tmpl w:val="C800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B3186"/>
    <w:multiLevelType w:val="multilevel"/>
    <w:tmpl w:val="2632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107A5"/>
    <w:multiLevelType w:val="hybridMultilevel"/>
    <w:tmpl w:val="49769158"/>
    <w:lvl w:ilvl="0" w:tplc="FA5A0EAC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537FF0"/>
    <w:multiLevelType w:val="multilevel"/>
    <w:tmpl w:val="E9E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60D34"/>
    <w:multiLevelType w:val="hybridMultilevel"/>
    <w:tmpl w:val="AB1A705C"/>
    <w:lvl w:ilvl="0" w:tplc="346C6212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9632F1"/>
    <w:multiLevelType w:val="multilevel"/>
    <w:tmpl w:val="E49A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61C15"/>
    <w:multiLevelType w:val="hybridMultilevel"/>
    <w:tmpl w:val="0B46FB68"/>
    <w:lvl w:ilvl="0" w:tplc="18D864B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674F53"/>
    <w:multiLevelType w:val="hybridMultilevel"/>
    <w:tmpl w:val="BBC8710A"/>
    <w:lvl w:ilvl="0" w:tplc="194A8D4A">
      <w:start w:val="9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8EB1D63"/>
    <w:multiLevelType w:val="multilevel"/>
    <w:tmpl w:val="4586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108C8"/>
    <w:multiLevelType w:val="hybridMultilevel"/>
    <w:tmpl w:val="60D64B98"/>
    <w:lvl w:ilvl="0" w:tplc="5694DCA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1847FB"/>
    <w:multiLevelType w:val="hybridMultilevel"/>
    <w:tmpl w:val="1EA86A14"/>
    <w:lvl w:ilvl="0" w:tplc="3D84772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D2A1146"/>
    <w:multiLevelType w:val="multilevel"/>
    <w:tmpl w:val="AB88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8A3BB4"/>
    <w:multiLevelType w:val="multilevel"/>
    <w:tmpl w:val="42B0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80500"/>
    <w:multiLevelType w:val="hybridMultilevel"/>
    <w:tmpl w:val="F7923E4A"/>
    <w:lvl w:ilvl="0" w:tplc="19DA2BB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633730">
    <w:abstractNumId w:val="23"/>
  </w:num>
  <w:num w:numId="2" w16cid:durableId="1074475276">
    <w:abstractNumId w:val="2"/>
  </w:num>
  <w:num w:numId="3" w16cid:durableId="1976643914">
    <w:abstractNumId w:val="10"/>
  </w:num>
  <w:num w:numId="4" w16cid:durableId="1258905903">
    <w:abstractNumId w:val="28"/>
  </w:num>
  <w:num w:numId="5" w16cid:durableId="840312650">
    <w:abstractNumId w:val="8"/>
  </w:num>
  <w:num w:numId="6" w16cid:durableId="134108186">
    <w:abstractNumId w:val="25"/>
  </w:num>
  <w:num w:numId="7" w16cid:durableId="2055427961">
    <w:abstractNumId w:val="16"/>
  </w:num>
  <w:num w:numId="8" w16cid:durableId="1699501839">
    <w:abstractNumId w:val="19"/>
  </w:num>
  <w:num w:numId="9" w16cid:durableId="129710089">
    <w:abstractNumId w:val="13"/>
  </w:num>
  <w:num w:numId="10" w16cid:durableId="2090536135">
    <w:abstractNumId w:val="26"/>
  </w:num>
  <w:num w:numId="11" w16cid:durableId="563176556">
    <w:abstractNumId w:val="1"/>
  </w:num>
  <w:num w:numId="12" w16cid:durableId="618996311">
    <w:abstractNumId w:val="24"/>
  </w:num>
  <w:num w:numId="13" w16cid:durableId="360909161">
    <w:abstractNumId w:val="6"/>
  </w:num>
  <w:num w:numId="14" w16cid:durableId="1532693244">
    <w:abstractNumId w:val="21"/>
  </w:num>
  <w:num w:numId="15" w16cid:durableId="2058163456">
    <w:abstractNumId w:val="4"/>
  </w:num>
  <w:num w:numId="16" w16cid:durableId="731738899">
    <w:abstractNumId w:val="15"/>
  </w:num>
  <w:num w:numId="17" w16cid:durableId="200017309">
    <w:abstractNumId w:val="22"/>
  </w:num>
  <w:num w:numId="18" w16cid:durableId="312871812">
    <w:abstractNumId w:val="5"/>
  </w:num>
  <w:num w:numId="19" w16cid:durableId="1925529288">
    <w:abstractNumId w:val="20"/>
  </w:num>
  <w:num w:numId="20" w16cid:durableId="1221095481">
    <w:abstractNumId w:val="18"/>
  </w:num>
  <w:num w:numId="21" w16cid:durableId="1663847180">
    <w:abstractNumId w:val="27"/>
  </w:num>
  <w:num w:numId="22" w16cid:durableId="184249033">
    <w:abstractNumId w:val="11"/>
  </w:num>
  <w:num w:numId="23" w16cid:durableId="353725636">
    <w:abstractNumId w:val="17"/>
  </w:num>
  <w:num w:numId="24" w16cid:durableId="1590654517">
    <w:abstractNumId w:val="12"/>
  </w:num>
  <w:num w:numId="25" w16cid:durableId="573395738">
    <w:abstractNumId w:val="7"/>
  </w:num>
  <w:num w:numId="26" w16cid:durableId="794297419">
    <w:abstractNumId w:val="0"/>
  </w:num>
  <w:num w:numId="27" w16cid:durableId="981808741">
    <w:abstractNumId w:val="9"/>
  </w:num>
  <w:num w:numId="28" w16cid:durableId="686444905">
    <w:abstractNumId w:val="14"/>
  </w:num>
  <w:num w:numId="29" w16cid:durableId="97618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2F"/>
    <w:rsid w:val="00006B5E"/>
    <w:rsid w:val="00022B43"/>
    <w:rsid w:val="000271E2"/>
    <w:rsid w:val="0006023C"/>
    <w:rsid w:val="00060A9E"/>
    <w:rsid w:val="00060E15"/>
    <w:rsid w:val="00061F3A"/>
    <w:rsid w:val="0006648D"/>
    <w:rsid w:val="000714EE"/>
    <w:rsid w:val="0007687A"/>
    <w:rsid w:val="0007705C"/>
    <w:rsid w:val="000843DB"/>
    <w:rsid w:val="000955FE"/>
    <w:rsid w:val="000B1E75"/>
    <w:rsid w:val="000B597A"/>
    <w:rsid w:val="00100868"/>
    <w:rsid w:val="00165524"/>
    <w:rsid w:val="00195EBD"/>
    <w:rsid w:val="001A1BC1"/>
    <w:rsid w:val="001B5928"/>
    <w:rsid w:val="001C1997"/>
    <w:rsid w:val="001C661B"/>
    <w:rsid w:val="001D66F2"/>
    <w:rsid w:val="00206F00"/>
    <w:rsid w:val="00214BF9"/>
    <w:rsid w:val="00216FC6"/>
    <w:rsid w:val="00237790"/>
    <w:rsid w:val="00240DB7"/>
    <w:rsid w:val="00243226"/>
    <w:rsid w:val="00243ACE"/>
    <w:rsid w:val="00252E83"/>
    <w:rsid w:val="00255331"/>
    <w:rsid w:val="00264F5C"/>
    <w:rsid w:val="002664BB"/>
    <w:rsid w:val="002A26B6"/>
    <w:rsid w:val="002A6CA0"/>
    <w:rsid w:val="002B0E2A"/>
    <w:rsid w:val="002B5359"/>
    <w:rsid w:val="002B5754"/>
    <w:rsid w:val="002C2C52"/>
    <w:rsid w:val="002D0BA7"/>
    <w:rsid w:val="002D5566"/>
    <w:rsid w:val="002D789A"/>
    <w:rsid w:val="002E1988"/>
    <w:rsid w:val="00302CE8"/>
    <w:rsid w:val="00312713"/>
    <w:rsid w:val="00313E97"/>
    <w:rsid w:val="00321342"/>
    <w:rsid w:val="003237F0"/>
    <w:rsid w:val="00352CAE"/>
    <w:rsid w:val="00355B0B"/>
    <w:rsid w:val="0036247B"/>
    <w:rsid w:val="00362AA3"/>
    <w:rsid w:val="003846D1"/>
    <w:rsid w:val="003B0D47"/>
    <w:rsid w:val="003B7BB3"/>
    <w:rsid w:val="003E45EC"/>
    <w:rsid w:val="003F4A8E"/>
    <w:rsid w:val="00416BDD"/>
    <w:rsid w:val="00443AFA"/>
    <w:rsid w:val="00464E30"/>
    <w:rsid w:val="0046611F"/>
    <w:rsid w:val="00471B5A"/>
    <w:rsid w:val="00490EA4"/>
    <w:rsid w:val="004D0154"/>
    <w:rsid w:val="004D3594"/>
    <w:rsid w:val="004D3848"/>
    <w:rsid w:val="004F6864"/>
    <w:rsid w:val="005022B5"/>
    <w:rsid w:val="0052748D"/>
    <w:rsid w:val="005327A5"/>
    <w:rsid w:val="00537B47"/>
    <w:rsid w:val="00554092"/>
    <w:rsid w:val="00591059"/>
    <w:rsid w:val="00594B45"/>
    <w:rsid w:val="0059757D"/>
    <w:rsid w:val="005A56CA"/>
    <w:rsid w:val="005B6E13"/>
    <w:rsid w:val="005D4C29"/>
    <w:rsid w:val="005F1427"/>
    <w:rsid w:val="005F1DCC"/>
    <w:rsid w:val="005F2AD7"/>
    <w:rsid w:val="00610CD1"/>
    <w:rsid w:val="00626321"/>
    <w:rsid w:val="006466AE"/>
    <w:rsid w:val="006558D1"/>
    <w:rsid w:val="00662E7B"/>
    <w:rsid w:val="00671FEE"/>
    <w:rsid w:val="006858C7"/>
    <w:rsid w:val="006B335F"/>
    <w:rsid w:val="006B5CE5"/>
    <w:rsid w:val="006C3D94"/>
    <w:rsid w:val="006C4EA7"/>
    <w:rsid w:val="007103EC"/>
    <w:rsid w:val="00712AAB"/>
    <w:rsid w:val="00752BB4"/>
    <w:rsid w:val="007662B2"/>
    <w:rsid w:val="0077455C"/>
    <w:rsid w:val="00787898"/>
    <w:rsid w:val="007960F6"/>
    <w:rsid w:val="007A3E9A"/>
    <w:rsid w:val="007C4E92"/>
    <w:rsid w:val="007E1810"/>
    <w:rsid w:val="007F0D7F"/>
    <w:rsid w:val="008160C9"/>
    <w:rsid w:val="00820DCC"/>
    <w:rsid w:val="00832100"/>
    <w:rsid w:val="008401B3"/>
    <w:rsid w:val="00844373"/>
    <w:rsid w:val="00845197"/>
    <w:rsid w:val="00862FEC"/>
    <w:rsid w:val="00875F52"/>
    <w:rsid w:val="0088415A"/>
    <w:rsid w:val="00884221"/>
    <w:rsid w:val="008A5695"/>
    <w:rsid w:val="008B635B"/>
    <w:rsid w:val="008C5F40"/>
    <w:rsid w:val="008E3680"/>
    <w:rsid w:val="00912A6B"/>
    <w:rsid w:val="00913D63"/>
    <w:rsid w:val="009303A7"/>
    <w:rsid w:val="0093161E"/>
    <w:rsid w:val="00931C25"/>
    <w:rsid w:val="00947843"/>
    <w:rsid w:val="00960C36"/>
    <w:rsid w:val="00970F03"/>
    <w:rsid w:val="00972F89"/>
    <w:rsid w:val="009810F7"/>
    <w:rsid w:val="00995D2F"/>
    <w:rsid w:val="0099777D"/>
    <w:rsid w:val="009A2B9D"/>
    <w:rsid w:val="009F1E7A"/>
    <w:rsid w:val="00A00C43"/>
    <w:rsid w:val="00A053C3"/>
    <w:rsid w:val="00A05992"/>
    <w:rsid w:val="00A161F4"/>
    <w:rsid w:val="00A2795C"/>
    <w:rsid w:val="00A35185"/>
    <w:rsid w:val="00A8776E"/>
    <w:rsid w:val="00A91CFC"/>
    <w:rsid w:val="00A960D7"/>
    <w:rsid w:val="00A97316"/>
    <w:rsid w:val="00AA13C0"/>
    <w:rsid w:val="00AB1ED6"/>
    <w:rsid w:val="00AB588D"/>
    <w:rsid w:val="00AB5B21"/>
    <w:rsid w:val="00AC3E1A"/>
    <w:rsid w:val="00AD2D97"/>
    <w:rsid w:val="00AE4AEE"/>
    <w:rsid w:val="00AE55B8"/>
    <w:rsid w:val="00AF25EF"/>
    <w:rsid w:val="00B15FAD"/>
    <w:rsid w:val="00B2205B"/>
    <w:rsid w:val="00B3614F"/>
    <w:rsid w:val="00B61AB4"/>
    <w:rsid w:val="00B6230D"/>
    <w:rsid w:val="00B82B43"/>
    <w:rsid w:val="00BA0060"/>
    <w:rsid w:val="00BB37F4"/>
    <w:rsid w:val="00BB4DFC"/>
    <w:rsid w:val="00BC05E8"/>
    <w:rsid w:val="00BD0C5B"/>
    <w:rsid w:val="00C02443"/>
    <w:rsid w:val="00C03808"/>
    <w:rsid w:val="00C1769C"/>
    <w:rsid w:val="00C6059D"/>
    <w:rsid w:val="00C727CB"/>
    <w:rsid w:val="00C74678"/>
    <w:rsid w:val="00C76016"/>
    <w:rsid w:val="00CA430D"/>
    <w:rsid w:val="00CD6BA2"/>
    <w:rsid w:val="00CF6241"/>
    <w:rsid w:val="00CF760E"/>
    <w:rsid w:val="00D07B31"/>
    <w:rsid w:val="00D12589"/>
    <w:rsid w:val="00D20DBB"/>
    <w:rsid w:val="00D22EAA"/>
    <w:rsid w:val="00D37A94"/>
    <w:rsid w:val="00D52427"/>
    <w:rsid w:val="00D72E86"/>
    <w:rsid w:val="00DA3461"/>
    <w:rsid w:val="00DA4694"/>
    <w:rsid w:val="00DC1D40"/>
    <w:rsid w:val="00DF005B"/>
    <w:rsid w:val="00E079CE"/>
    <w:rsid w:val="00E1347B"/>
    <w:rsid w:val="00E13AA7"/>
    <w:rsid w:val="00E1424D"/>
    <w:rsid w:val="00E22140"/>
    <w:rsid w:val="00E224BD"/>
    <w:rsid w:val="00E65A33"/>
    <w:rsid w:val="00EB1DCD"/>
    <w:rsid w:val="00EB3C82"/>
    <w:rsid w:val="00EB45A8"/>
    <w:rsid w:val="00EE6B5F"/>
    <w:rsid w:val="00EF43F7"/>
    <w:rsid w:val="00F103D6"/>
    <w:rsid w:val="00F10946"/>
    <w:rsid w:val="00F10C91"/>
    <w:rsid w:val="00F20271"/>
    <w:rsid w:val="00F2311C"/>
    <w:rsid w:val="00F50E00"/>
    <w:rsid w:val="00F530FD"/>
    <w:rsid w:val="00F553A2"/>
    <w:rsid w:val="00F55936"/>
    <w:rsid w:val="00F657D7"/>
    <w:rsid w:val="00F66708"/>
    <w:rsid w:val="00F70E7C"/>
    <w:rsid w:val="00F72E14"/>
    <w:rsid w:val="00F76338"/>
    <w:rsid w:val="00FA06C5"/>
    <w:rsid w:val="00FA1E55"/>
    <w:rsid w:val="00FA691B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ECB68"/>
  <w15:chartTrackingRefBased/>
  <w15:docId w15:val="{7C331419-EBF4-4C06-A29F-8E30119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D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D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D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D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D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真人</dc:creator>
  <cp:keywords/>
  <dc:description/>
  <cp:lastModifiedBy>芹澤 真人</cp:lastModifiedBy>
  <cp:revision>205</cp:revision>
  <cp:lastPrinted>2025-04-16T00:59:00Z</cp:lastPrinted>
  <dcterms:created xsi:type="dcterms:W3CDTF">2025-04-08T07:01:00Z</dcterms:created>
  <dcterms:modified xsi:type="dcterms:W3CDTF">2025-09-20T06:48:00Z</dcterms:modified>
</cp:coreProperties>
</file>